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65B" w:rsidRPr="00863652" w:rsidRDefault="0088065B">
      <w:pPr>
        <w:rPr>
          <w:lang w:val="fr-MA"/>
        </w:rPr>
      </w:pPr>
    </w:p>
    <w:p w:rsidR="004D0224" w:rsidRPr="00863652" w:rsidRDefault="004D0224" w:rsidP="004D0224">
      <w:pPr>
        <w:rPr>
          <w:lang w:val="fr-MA"/>
        </w:rPr>
      </w:pPr>
    </w:p>
    <w:tbl>
      <w:tblPr>
        <w:tblpPr w:leftFromText="141" w:rightFromText="141" w:horzAnchor="margin" w:tblpXSpec="center" w:tblpY="-677"/>
        <w:tblW w:w="9603" w:type="dxa"/>
        <w:tblLook w:val="00A0" w:firstRow="1" w:lastRow="0" w:firstColumn="1" w:lastColumn="0" w:noHBand="0" w:noVBand="0"/>
      </w:tblPr>
      <w:tblGrid>
        <w:gridCol w:w="5967"/>
        <w:gridCol w:w="3636"/>
      </w:tblGrid>
      <w:tr w:rsidR="004D0224" w:rsidTr="00F67A39">
        <w:trPr>
          <w:trHeight w:val="1043"/>
        </w:trPr>
        <w:tc>
          <w:tcPr>
            <w:tcW w:w="5967" w:type="dxa"/>
          </w:tcPr>
          <w:p w:rsidR="004D0224" w:rsidRPr="00DE278D" w:rsidRDefault="00BE458F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12.8pt;margin-top:-.05pt;width:43.55pt;height:60.3pt;z-index:-251658752">
                  <v:imagedata r:id="rId7" o:title=""/>
                  <w10:wrap side="right"/>
                </v:shape>
                <o:OLEObject Type="Embed" ProgID="Acrobat.Document.DC" ShapeID="_x0000_s1026" DrawAspect="Content" ObjectID="_1779698810" r:id="rId8"/>
              </w:object>
            </w:r>
            <w:r w:rsidR="004D0224" w:rsidRPr="00DE278D">
              <w:rPr>
                <w:b/>
                <w:bCs/>
                <w:sz w:val="20"/>
                <w:szCs w:val="20"/>
              </w:rPr>
              <w:t>ROYAUME DU MAROC</w:t>
            </w:r>
          </w:p>
          <w:p w:rsidR="004D0224" w:rsidRPr="00DE278D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MINISTÈRE DE L'INTERIEUR</w:t>
            </w:r>
          </w:p>
          <w:p w:rsidR="004D0224" w:rsidRPr="00DE278D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PROVINCE FAHS ANJRA</w:t>
            </w:r>
          </w:p>
          <w:p w:rsidR="004D0224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DE278D">
              <w:rPr>
                <w:b/>
                <w:bCs/>
                <w:sz w:val="20"/>
                <w:szCs w:val="20"/>
              </w:rPr>
              <w:t>CONSEIL PROVINCIAL</w:t>
            </w:r>
          </w:p>
          <w:p w:rsidR="004D0224" w:rsidRPr="00E914A4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>
              <w:rPr>
                <w:b/>
                <w:bCs/>
                <w:sz w:val="20"/>
                <w:szCs w:val="20"/>
                <w:lang w:val="fr-MA"/>
              </w:rPr>
              <w:t>S.M.P.P</w:t>
            </w:r>
          </w:p>
        </w:tc>
        <w:tc>
          <w:tcPr>
            <w:tcW w:w="3636" w:type="dxa"/>
          </w:tcPr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المملكة المغربية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وزارة الداخلية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اقليم الفحص-انجرة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المجلس الاقليمي</w:t>
            </w:r>
          </w:p>
          <w:p w:rsidR="004D0224" w:rsidRPr="00DE278D" w:rsidRDefault="004D0224" w:rsidP="00D8560D">
            <w:pPr>
              <w:jc w:val="right"/>
              <w:rPr>
                <w:rFonts w:cstheme="minorBidi"/>
                <w:b/>
                <w:bCs/>
                <w:rtl/>
                <w:lang w:bidi="ar-DZ"/>
              </w:rPr>
            </w:pPr>
            <w:r>
              <w:rPr>
                <w:rFonts w:cstheme="minorBidi" w:hint="cs"/>
                <w:b/>
                <w:bCs/>
                <w:rtl/>
                <w:lang w:bidi="ar-DZ"/>
              </w:rPr>
              <w:t>م.ص.ب.ش</w:t>
            </w:r>
          </w:p>
        </w:tc>
      </w:tr>
    </w:tbl>
    <w:p w:rsidR="004D0224" w:rsidRDefault="004D0224" w:rsidP="00FC7E8B">
      <w:pPr>
        <w:jc w:val="center"/>
        <w:rPr>
          <w:rFonts w:ascii="Arial" w:hAnsi="Arial" w:cs="Arial"/>
          <w:b/>
          <w:bCs/>
          <w:shadow/>
          <w:noProof/>
          <w:sz w:val="28"/>
          <w:szCs w:val="28"/>
          <w:lang w:bidi="ar-MA"/>
        </w:rPr>
      </w:pPr>
      <w:r>
        <w:rPr>
          <w:rFonts w:ascii="Arial" w:hAnsi="Arial" w:cs="Arial"/>
          <w:b/>
          <w:bCs/>
          <w:shadow/>
          <w:noProof/>
          <w:sz w:val="28"/>
          <w:szCs w:val="28"/>
        </w:rPr>
        <w:t xml:space="preserve">Avis d’appel d’offres Ouvert N° : </w:t>
      </w:r>
      <w:r w:rsidR="00FC7E8B">
        <w:rPr>
          <w:rFonts w:ascii="Arial" w:hAnsi="Arial" w:cs="Arial"/>
          <w:b/>
          <w:bCs/>
          <w:shadow/>
          <w:noProof/>
          <w:sz w:val="28"/>
          <w:szCs w:val="28"/>
        </w:rPr>
        <w:t>05</w:t>
      </w:r>
      <w:r>
        <w:rPr>
          <w:rFonts w:ascii="Arial" w:hAnsi="Arial" w:cs="Arial"/>
          <w:b/>
          <w:bCs/>
          <w:shadow/>
          <w:noProof/>
          <w:sz w:val="28"/>
          <w:szCs w:val="28"/>
        </w:rPr>
        <w:t>/2024</w:t>
      </w:r>
    </w:p>
    <w:p w:rsidR="007C7D50" w:rsidRDefault="004D0224" w:rsidP="00F37FA8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DE278D">
        <w:rPr>
          <w:rFonts w:asciiTheme="majorBidi" w:hAnsiTheme="majorBidi" w:cstheme="majorBidi"/>
        </w:rPr>
        <w:t xml:space="preserve">Le </w:t>
      </w:r>
      <w:r w:rsidR="00F37FA8">
        <w:rPr>
          <w:rFonts w:asciiTheme="majorBidi" w:hAnsiTheme="majorBidi" w:cstheme="majorBidi"/>
          <w:b/>
          <w:bCs/>
        </w:rPr>
        <w:t>Mercredi</w:t>
      </w:r>
      <w:r>
        <w:rPr>
          <w:rFonts w:asciiTheme="majorBidi" w:hAnsiTheme="majorBidi" w:cstheme="majorBidi"/>
          <w:b/>
          <w:bCs/>
        </w:rPr>
        <w:t xml:space="preserve"> </w:t>
      </w:r>
      <w:r w:rsidR="00F37FA8">
        <w:rPr>
          <w:rFonts w:asciiTheme="majorBidi" w:hAnsiTheme="majorBidi" w:cstheme="majorBidi"/>
          <w:b/>
          <w:bCs/>
        </w:rPr>
        <w:t>03</w:t>
      </w:r>
      <w:r>
        <w:rPr>
          <w:rFonts w:asciiTheme="majorBidi" w:hAnsiTheme="majorBidi" w:cstheme="majorBidi"/>
          <w:b/>
          <w:bCs/>
        </w:rPr>
        <w:t xml:space="preserve"> </w:t>
      </w:r>
      <w:r w:rsidR="00FC7E8B">
        <w:rPr>
          <w:rFonts w:asciiTheme="majorBidi" w:hAnsiTheme="majorBidi" w:cstheme="majorBidi"/>
          <w:b/>
          <w:bCs/>
        </w:rPr>
        <w:t>Juillet</w:t>
      </w:r>
      <w:r w:rsidR="00D8560D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2024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à 1</w:t>
      </w:r>
      <w:r>
        <w:rPr>
          <w:rFonts w:asciiTheme="majorBidi" w:hAnsiTheme="majorBidi" w:cstheme="majorBidi"/>
        </w:rPr>
        <w:t>1</w:t>
      </w:r>
      <w:r w:rsidRPr="00DE278D">
        <w:rPr>
          <w:rFonts w:asciiTheme="majorBidi" w:hAnsiTheme="majorBidi" w:cstheme="majorBidi"/>
        </w:rPr>
        <w:t xml:space="preserve"> H, il sera procédé, au Bureau de Mr. Le Président du Conseil Provincial Fahs-Anjra à l’ouverture des plis relatifs à l’appel d’offres ouvert sur offres de prix en séance publique. Concernant </w:t>
      </w:r>
      <w:r w:rsidRPr="00D2546D">
        <w:rPr>
          <w:rFonts w:asciiTheme="majorBidi" w:hAnsiTheme="majorBidi" w:cstheme="majorBidi"/>
          <w:sz w:val="22"/>
          <w:szCs w:val="22"/>
        </w:rPr>
        <w:t>: </w:t>
      </w:r>
      <w:r w:rsidR="007C7D50" w:rsidRPr="007C7D50">
        <w:rPr>
          <w:rFonts w:asciiTheme="majorBidi" w:hAnsiTheme="majorBidi" w:cstheme="majorBidi"/>
          <w:b/>
          <w:bCs/>
          <w:sz w:val="20"/>
          <w:szCs w:val="20"/>
        </w:rPr>
        <w:t xml:space="preserve">TRAVAUX DE CONSTRUCTION DE TROIS PISTES AU NIVEAU DE LA COMMUNE </w:t>
      </w:r>
      <w:r w:rsidR="00991740">
        <w:rPr>
          <w:rFonts w:asciiTheme="majorBidi" w:hAnsiTheme="majorBidi" w:cstheme="majorBidi"/>
          <w:b/>
          <w:bCs/>
          <w:sz w:val="20"/>
          <w:szCs w:val="20"/>
        </w:rPr>
        <w:t>MELLOUSSA</w:t>
      </w:r>
      <w:r w:rsidR="00D8560D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7C7D50" w:rsidRPr="007C7D50">
        <w:rPr>
          <w:rFonts w:asciiTheme="majorBidi" w:hAnsiTheme="majorBidi" w:cstheme="majorBidi"/>
          <w:b/>
          <w:bCs/>
          <w:sz w:val="20"/>
          <w:szCs w:val="20"/>
        </w:rPr>
        <w:t>- PROVINCE FAHS-ANJRA-</w:t>
      </w:r>
    </w:p>
    <w:p w:rsidR="004D0224" w:rsidRPr="00BC5289" w:rsidRDefault="004D0224" w:rsidP="00D8560D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sz w:val="22"/>
          <w:szCs w:val="22"/>
          <w:rtl/>
        </w:rPr>
      </w:pPr>
      <w:r w:rsidRPr="00DE278D">
        <w:rPr>
          <w:rFonts w:asciiTheme="majorBidi" w:hAnsiTheme="majorBidi" w:cstheme="majorBidi"/>
        </w:rPr>
        <w:t xml:space="preserve">Le dossier d’appel d’offres peut être retiré au </w:t>
      </w:r>
      <w:r>
        <w:rPr>
          <w:rFonts w:asciiTheme="majorBidi" w:hAnsiTheme="majorBidi" w:cstheme="majorBidi"/>
        </w:rPr>
        <w:t>S</w:t>
      </w:r>
      <w:r w:rsidRPr="00DE278D">
        <w:rPr>
          <w:rFonts w:asciiTheme="majorBidi" w:hAnsiTheme="majorBidi" w:cstheme="majorBidi"/>
        </w:rPr>
        <w:t xml:space="preserve">ervice </w:t>
      </w:r>
      <w:r>
        <w:rPr>
          <w:rFonts w:asciiTheme="majorBidi" w:hAnsiTheme="majorBidi" w:cstheme="majorBidi"/>
        </w:rPr>
        <w:t>des Marchés, Programmation et Partenariat</w:t>
      </w:r>
      <w:r w:rsidRPr="00DE278D">
        <w:rPr>
          <w:rFonts w:asciiTheme="majorBidi" w:hAnsiTheme="majorBidi" w:cstheme="majorBidi"/>
        </w:rPr>
        <w:t xml:space="preserve"> du Conseil Provincial Fahs-Anjra, il peut être téléchargé à partir du portail des marchés publics :   </w:t>
      </w:r>
      <w:hyperlink r:id="rId9" w:history="1">
        <w:r w:rsidRPr="00DE278D">
          <w:rPr>
            <w:rStyle w:val="Lienhypertexte"/>
            <w:rFonts w:asciiTheme="majorBidi" w:hAnsiTheme="majorBidi" w:cstheme="majorBidi"/>
            <w:b/>
            <w:bCs/>
            <w:color w:val="auto"/>
          </w:rPr>
          <w:t>www.marchespublics.gov.ma</w:t>
        </w:r>
      </w:hyperlink>
      <w:r w:rsidRPr="00DE278D">
        <w:rPr>
          <w:rFonts w:asciiTheme="majorBidi" w:hAnsiTheme="majorBidi" w:cstheme="majorBidi"/>
        </w:rPr>
        <w:t xml:space="preserve">    </w:t>
      </w:r>
    </w:p>
    <w:p w:rsidR="004D0224" w:rsidRDefault="004D0224" w:rsidP="003410EB">
      <w:pPr>
        <w:spacing w:line="360" w:lineRule="auto"/>
        <w:jc w:val="both"/>
        <w:rPr>
          <w:noProof/>
        </w:rPr>
      </w:pPr>
      <w:r w:rsidRPr="00DE278D">
        <w:rPr>
          <w:rFonts w:asciiTheme="majorBidi" w:hAnsiTheme="majorBidi" w:cstheme="majorBidi"/>
        </w:rPr>
        <w:t>Le cautionnement provisoire est fixé à</w:t>
      </w:r>
      <w:r>
        <w:rPr>
          <w:rFonts w:asciiTheme="majorBidi" w:hAnsiTheme="majorBidi" w:cstheme="majorBidi" w:hint="cs"/>
          <w:rtl/>
        </w:rPr>
        <w:t xml:space="preserve"> </w:t>
      </w:r>
      <w:r w:rsidR="00555A6D">
        <w:rPr>
          <w:rFonts w:asciiTheme="majorBidi" w:hAnsiTheme="majorBidi" w:cstheme="majorBidi"/>
          <w:b/>
          <w:bCs/>
          <w:lang w:val="fr-MA"/>
        </w:rPr>
        <w:t>Quarante</w:t>
      </w:r>
      <w:r w:rsidRPr="008D5156">
        <w:rPr>
          <w:rFonts w:asciiTheme="majorBidi" w:hAnsiTheme="majorBidi" w:cstheme="majorBidi"/>
          <w:b/>
          <w:bCs/>
        </w:rPr>
        <w:t xml:space="preserve"> Mille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b/>
          <w:bCs/>
        </w:rPr>
        <w:t xml:space="preserve">Dhs </w:t>
      </w:r>
      <w:r w:rsidRPr="003E138D">
        <w:rPr>
          <w:rFonts w:asciiTheme="majorBidi" w:hAnsiTheme="majorBidi" w:cstheme="majorBidi"/>
          <w:b/>
          <w:bCs/>
        </w:rPr>
        <w:t>(</w:t>
      </w:r>
      <w:r>
        <w:rPr>
          <w:rFonts w:asciiTheme="majorBidi" w:hAnsiTheme="majorBidi" w:cstheme="majorBidi"/>
          <w:b/>
          <w:bCs/>
          <w:lang w:val="fr-MA"/>
        </w:rPr>
        <w:t>4</w:t>
      </w:r>
      <w:r w:rsidR="003410EB">
        <w:rPr>
          <w:rFonts w:asciiTheme="majorBidi" w:hAnsiTheme="majorBidi" w:cstheme="majorBidi"/>
          <w:b/>
          <w:bCs/>
          <w:lang w:val="fr-MA"/>
        </w:rPr>
        <w:t>0</w:t>
      </w:r>
      <w:r>
        <w:rPr>
          <w:rFonts w:asciiTheme="majorBidi" w:hAnsiTheme="majorBidi" w:cstheme="majorBidi"/>
          <w:b/>
          <w:bCs/>
          <w:lang w:val="fr-MA"/>
        </w:rPr>
        <w:t xml:space="preserve">.000,00 </w:t>
      </w:r>
      <w:r>
        <w:rPr>
          <w:rFonts w:asciiTheme="majorBidi" w:hAnsiTheme="majorBidi" w:cstheme="majorBidi"/>
          <w:b/>
          <w:bCs/>
        </w:rPr>
        <w:t>D</w:t>
      </w:r>
      <w:r w:rsidRPr="003E138D">
        <w:rPr>
          <w:rFonts w:asciiTheme="majorBidi" w:hAnsiTheme="majorBidi" w:cstheme="majorBidi"/>
          <w:b/>
          <w:bCs/>
        </w:rPr>
        <w:t>hs)</w:t>
      </w:r>
      <w:r w:rsidRPr="00330B0E">
        <w:rPr>
          <w:noProof/>
        </w:rPr>
        <w:t xml:space="preserve"> </w:t>
      </w:r>
    </w:p>
    <w:p w:rsidR="00EE67C4" w:rsidRDefault="00EE67C4" w:rsidP="00EE67C4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593082">
        <w:rPr>
          <w:rFonts w:asciiTheme="majorBidi" w:hAnsiTheme="majorBidi" w:cstheme="majorBidi"/>
          <w:b/>
          <w:bCs/>
        </w:rPr>
        <w:t>Les entreprises doivent appartenir a</w:t>
      </w:r>
      <w:r>
        <w:rPr>
          <w:rFonts w:asciiTheme="majorBidi" w:hAnsiTheme="majorBidi" w:cstheme="majorBidi"/>
          <w:b/>
          <w:bCs/>
        </w:rPr>
        <w:t xml:space="preserve">ux qualifications et </w:t>
      </w:r>
      <w:r w:rsidR="00E258F2">
        <w:rPr>
          <w:rFonts w:asciiTheme="majorBidi" w:hAnsiTheme="majorBidi" w:cstheme="majorBidi"/>
          <w:b/>
          <w:bCs/>
        </w:rPr>
        <w:t>à la classe</w:t>
      </w:r>
      <w:r w:rsidR="00E258F2" w:rsidRPr="00593082">
        <w:rPr>
          <w:rFonts w:asciiTheme="majorBidi" w:hAnsiTheme="majorBidi" w:cstheme="majorBidi"/>
          <w:b/>
          <w:bCs/>
        </w:rPr>
        <w:t xml:space="preserve"> suivant</w:t>
      </w:r>
      <w:r w:rsidR="00E258F2">
        <w:rPr>
          <w:rFonts w:asciiTheme="majorBidi" w:hAnsiTheme="majorBidi" w:cstheme="majorBidi"/>
          <w:b/>
          <w:bCs/>
        </w:rPr>
        <w:t>e</w:t>
      </w:r>
      <w:r w:rsidRPr="00593082">
        <w:rPr>
          <w:rFonts w:asciiTheme="majorBidi" w:hAnsiTheme="majorBidi" w:cstheme="majorBidi"/>
          <w:b/>
          <w:bCs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EE67C4" w:rsidTr="00F67A39"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Classe</w:t>
            </w:r>
          </w:p>
        </w:tc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Secteur</w:t>
            </w:r>
          </w:p>
        </w:tc>
        <w:tc>
          <w:tcPr>
            <w:tcW w:w="3119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Qualification</w:t>
            </w:r>
          </w:p>
        </w:tc>
      </w:tr>
      <w:tr w:rsidR="00EE67C4" w:rsidTr="00F67A39">
        <w:tc>
          <w:tcPr>
            <w:tcW w:w="3118" w:type="dxa"/>
            <w:vAlign w:val="center"/>
          </w:tcPr>
          <w:p w:rsidR="00EE67C4" w:rsidRDefault="0058786D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4</w:t>
            </w:r>
          </w:p>
        </w:tc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</w:t>
            </w:r>
          </w:p>
        </w:tc>
        <w:tc>
          <w:tcPr>
            <w:tcW w:w="3119" w:type="dxa"/>
            <w:vAlign w:val="center"/>
          </w:tcPr>
          <w:p w:rsidR="00EE67C4" w:rsidRDefault="004E3C07" w:rsidP="004E3C07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B1 </w:t>
            </w:r>
            <w:r>
              <w:rPr>
                <w:rFonts w:asciiTheme="majorBidi" w:hAnsiTheme="majorBidi" w:cstheme="majorBidi"/>
                <w:b/>
                <w:bCs/>
                <w:lang w:bidi="ar-DZ"/>
              </w:rPr>
              <w:t xml:space="preserve">et </w:t>
            </w:r>
            <w:r w:rsidR="00EE67C4">
              <w:rPr>
                <w:rFonts w:asciiTheme="majorBidi" w:hAnsiTheme="majorBidi" w:cstheme="majorBidi"/>
                <w:b/>
                <w:bCs/>
              </w:rPr>
              <w:t>B1</w:t>
            </w:r>
            <w:r w:rsidR="00D260E4">
              <w:rPr>
                <w:rFonts w:asciiTheme="majorBidi" w:hAnsiTheme="majorBidi" w:cstheme="majorBidi"/>
                <w:b/>
                <w:bCs/>
              </w:rPr>
              <w:t>0</w:t>
            </w:r>
          </w:p>
        </w:tc>
      </w:tr>
    </w:tbl>
    <w:p w:rsidR="004D0224" w:rsidRDefault="004D0224" w:rsidP="0058786D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color w:val="FF0000"/>
        </w:rPr>
      </w:pPr>
      <w:r w:rsidRPr="00DE278D">
        <w:rPr>
          <w:rFonts w:asciiTheme="majorBidi" w:hAnsiTheme="majorBidi" w:cstheme="majorBidi"/>
        </w:rPr>
        <w:t>L’estimation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des couts des prestations établie par le Ma</w:t>
      </w:r>
      <w:r>
        <w:rPr>
          <w:rFonts w:asciiTheme="majorBidi" w:hAnsiTheme="majorBidi" w:cstheme="majorBidi"/>
        </w:rPr>
        <w:t>î</w:t>
      </w:r>
      <w:r w:rsidRPr="00DE278D">
        <w:rPr>
          <w:rFonts w:asciiTheme="majorBidi" w:hAnsiTheme="majorBidi" w:cstheme="majorBidi"/>
        </w:rPr>
        <w:t>tre d’ouvrage est fixée à la somme de :</w:t>
      </w:r>
      <w:r>
        <w:rPr>
          <w:rFonts w:asciiTheme="majorBidi" w:hAnsiTheme="majorBidi" w:cstheme="majorBidi"/>
          <w:b/>
          <w:bCs/>
          <w:color w:val="FF0000"/>
        </w:rPr>
        <w:t xml:space="preserve"> </w:t>
      </w:r>
      <w:r w:rsidR="0058786D">
        <w:rPr>
          <w:rFonts w:asciiTheme="majorBidi" w:hAnsiTheme="majorBidi" w:cstheme="majorBidi"/>
          <w:b/>
          <w:bCs/>
        </w:rPr>
        <w:t>Deux</w:t>
      </w:r>
      <w:r w:rsidR="00D8560D">
        <w:rPr>
          <w:rFonts w:asciiTheme="majorBidi" w:hAnsiTheme="majorBidi" w:cstheme="majorBidi"/>
          <w:b/>
          <w:bCs/>
        </w:rPr>
        <w:t xml:space="preserve"> </w:t>
      </w:r>
      <w:r w:rsidR="00555A6D">
        <w:rPr>
          <w:rFonts w:asciiTheme="majorBidi" w:hAnsiTheme="majorBidi" w:cstheme="majorBidi"/>
          <w:b/>
          <w:bCs/>
        </w:rPr>
        <w:t xml:space="preserve">Millions </w:t>
      </w:r>
      <w:r w:rsidR="0058786D">
        <w:rPr>
          <w:rFonts w:asciiTheme="majorBidi" w:hAnsiTheme="majorBidi" w:cstheme="majorBidi"/>
          <w:b/>
          <w:bCs/>
        </w:rPr>
        <w:t>Neuf Cent et Un</w:t>
      </w:r>
      <w:r w:rsidR="00D8560D">
        <w:rPr>
          <w:rFonts w:asciiTheme="majorBidi" w:hAnsiTheme="majorBidi" w:cstheme="majorBidi"/>
          <w:b/>
          <w:bCs/>
        </w:rPr>
        <w:t xml:space="preserve"> Mille Neuf Cent Soixante </w:t>
      </w:r>
      <w:r w:rsidR="0058786D">
        <w:rPr>
          <w:rFonts w:asciiTheme="majorBidi" w:hAnsiTheme="majorBidi" w:cstheme="majorBidi"/>
          <w:b/>
          <w:bCs/>
        </w:rPr>
        <w:t>Douze</w:t>
      </w:r>
      <w:r w:rsidR="00D8560D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Dhs TTC (</w:t>
      </w:r>
      <w:r w:rsidR="0058786D">
        <w:rPr>
          <w:rFonts w:asciiTheme="majorBidi" w:hAnsiTheme="majorBidi" w:cstheme="majorBidi"/>
          <w:b/>
          <w:bCs/>
        </w:rPr>
        <w:t>2</w:t>
      </w:r>
      <w:r w:rsidR="00D8560D">
        <w:rPr>
          <w:rFonts w:asciiTheme="majorBidi" w:hAnsiTheme="majorBidi" w:cstheme="majorBidi"/>
          <w:b/>
          <w:bCs/>
        </w:rPr>
        <w:t>.</w:t>
      </w:r>
      <w:r w:rsidR="0058786D">
        <w:rPr>
          <w:rFonts w:asciiTheme="majorBidi" w:hAnsiTheme="majorBidi" w:cstheme="majorBidi"/>
          <w:b/>
          <w:bCs/>
        </w:rPr>
        <w:t>901</w:t>
      </w:r>
      <w:r w:rsidR="00D8560D">
        <w:rPr>
          <w:rFonts w:asciiTheme="majorBidi" w:hAnsiTheme="majorBidi" w:cstheme="majorBidi"/>
          <w:b/>
          <w:bCs/>
        </w:rPr>
        <w:t>.9</w:t>
      </w:r>
      <w:r w:rsidR="0058786D">
        <w:rPr>
          <w:rFonts w:asciiTheme="majorBidi" w:hAnsiTheme="majorBidi" w:cstheme="majorBidi"/>
          <w:b/>
          <w:bCs/>
        </w:rPr>
        <w:t>72</w:t>
      </w:r>
      <w:r w:rsidR="00D8560D">
        <w:rPr>
          <w:rFonts w:asciiTheme="majorBidi" w:hAnsiTheme="majorBidi" w:cstheme="majorBidi"/>
          <w:b/>
          <w:bCs/>
        </w:rPr>
        <w:t>,</w:t>
      </w:r>
      <w:r w:rsidR="0058786D">
        <w:rPr>
          <w:rFonts w:asciiTheme="majorBidi" w:hAnsiTheme="majorBidi" w:cstheme="majorBidi"/>
          <w:b/>
          <w:bCs/>
        </w:rPr>
        <w:t>0</w:t>
      </w:r>
      <w:r>
        <w:rPr>
          <w:rFonts w:asciiTheme="majorBidi" w:hAnsiTheme="majorBidi" w:cstheme="majorBidi"/>
          <w:b/>
          <w:bCs/>
        </w:rPr>
        <w:t>0 Dhs TTC)</w:t>
      </w:r>
    </w:p>
    <w:p w:rsidR="004D0224" w:rsidRPr="00E01C9B" w:rsidRDefault="004D0224" w:rsidP="00D8560D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color w:val="FF0000"/>
          <w:rtl/>
        </w:rPr>
      </w:pPr>
      <w:r>
        <w:rPr>
          <w:rFonts w:asciiTheme="majorBidi" w:hAnsiTheme="majorBidi" w:cstheme="majorBidi"/>
        </w:rPr>
        <w:t>Le contenu</w:t>
      </w:r>
      <w:r w:rsidRPr="00DE278D">
        <w:rPr>
          <w:rFonts w:asciiTheme="majorBidi" w:hAnsiTheme="majorBidi" w:cstheme="majorBidi"/>
        </w:rPr>
        <w:t xml:space="preserve">, la présentation ainsi que le dépôt des dossiers des concurrents doivent être conformes aux dispositions des Articles </w:t>
      </w:r>
      <w:r>
        <w:rPr>
          <w:rFonts w:asciiTheme="majorBidi" w:hAnsiTheme="majorBidi" w:cstheme="majorBidi"/>
        </w:rPr>
        <w:t>de 30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à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34</w:t>
      </w:r>
      <w:r w:rsidRPr="00DE278D">
        <w:rPr>
          <w:rFonts w:asciiTheme="majorBidi" w:hAnsiTheme="majorBidi" w:cstheme="majorBidi"/>
        </w:rPr>
        <w:t xml:space="preserve"> du Décret N° </w:t>
      </w:r>
      <w:r w:rsidRPr="001B0525">
        <w:rPr>
          <w:rFonts w:asciiTheme="majorBidi" w:hAnsiTheme="majorBidi" w:cstheme="majorBidi"/>
        </w:rPr>
        <w:t>2.22.431</w:t>
      </w:r>
      <w:r w:rsidRPr="00DE278D">
        <w:rPr>
          <w:rFonts w:asciiTheme="majorBidi" w:hAnsiTheme="majorBidi" w:cstheme="majorBidi"/>
        </w:rPr>
        <w:t xml:space="preserve"> du </w:t>
      </w:r>
      <w:r>
        <w:rPr>
          <w:rFonts w:asciiTheme="majorBidi" w:hAnsiTheme="majorBidi" w:cstheme="majorBidi"/>
        </w:rPr>
        <w:t>08</w:t>
      </w:r>
      <w:r w:rsidRPr="00DE278D">
        <w:rPr>
          <w:rFonts w:asciiTheme="majorBidi" w:hAnsiTheme="majorBidi" w:cstheme="majorBidi"/>
        </w:rPr>
        <w:t xml:space="preserve"> Mars </w:t>
      </w:r>
      <w:r>
        <w:rPr>
          <w:rFonts w:asciiTheme="majorBidi" w:hAnsiTheme="majorBidi" w:cstheme="majorBidi"/>
        </w:rPr>
        <w:t xml:space="preserve">2023 </w:t>
      </w:r>
      <w:r w:rsidRPr="00DE278D">
        <w:rPr>
          <w:rFonts w:asciiTheme="majorBidi" w:hAnsiTheme="majorBidi" w:cstheme="majorBidi"/>
        </w:rPr>
        <w:t>relatif au Marchés publics.</w:t>
      </w:r>
    </w:p>
    <w:p w:rsidR="004D0224" w:rsidRDefault="00D8560D" w:rsidP="00EA7501">
      <w:pPr>
        <w:tabs>
          <w:tab w:val="num" w:pos="180"/>
        </w:tabs>
        <w:spacing w:before="240"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="004D0224" w:rsidRPr="00186462">
        <w:rPr>
          <w:b/>
          <w:bCs/>
          <w:color w:val="000000"/>
        </w:rPr>
        <w:t xml:space="preserve">La soumission électronique est obligatoire conformément à </w:t>
      </w:r>
      <w:r w:rsidR="00E258F2">
        <w:rPr>
          <w:b/>
          <w:bCs/>
          <w:color w:val="000000"/>
        </w:rPr>
        <w:t>l’arrêté</w:t>
      </w:r>
      <w:r w:rsidR="004D0224" w:rsidRPr="00186462">
        <w:rPr>
          <w:b/>
          <w:bCs/>
          <w:color w:val="000000"/>
        </w:rPr>
        <w:t xml:space="preserve"> </w:t>
      </w:r>
      <w:r w:rsidR="00E258F2" w:rsidRPr="00E258F2">
        <w:rPr>
          <w:b/>
          <w:bCs/>
          <w:color w:val="000000"/>
        </w:rPr>
        <w:t>du ministre délégué auprès de la ministre de l'économie et des finances</w:t>
      </w:r>
      <w:r w:rsidR="004D0224" w:rsidRPr="00186462">
        <w:rPr>
          <w:b/>
          <w:bCs/>
          <w:color w:val="000000"/>
        </w:rPr>
        <w:t xml:space="preserve"> </w:t>
      </w:r>
      <w:r w:rsidR="00E258F2" w:rsidRPr="00E258F2">
        <w:rPr>
          <w:b/>
          <w:bCs/>
          <w:color w:val="000000"/>
        </w:rPr>
        <w:t>1692-23 du 4 hija 1444 (23 juin 2023)</w:t>
      </w:r>
      <w:r w:rsidR="00E258F2">
        <w:rPr>
          <w:b/>
          <w:bCs/>
          <w:color w:val="000000"/>
        </w:rPr>
        <w:t xml:space="preserve"> </w:t>
      </w:r>
      <w:r w:rsidR="00EA7501" w:rsidRPr="00EA7501">
        <w:rPr>
          <w:b/>
          <w:bCs/>
          <w:color w:val="000000"/>
        </w:rPr>
        <w:t>relatif à la dématérialisation des procédures,</w:t>
      </w:r>
      <w:r w:rsidR="00EA7501">
        <w:rPr>
          <w:b/>
          <w:bCs/>
          <w:color w:val="000000"/>
        </w:rPr>
        <w:t xml:space="preserve"> </w:t>
      </w:r>
      <w:r w:rsidR="00EA7501" w:rsidRPr="00EA7501">
        <w:rPr>
          <w:b/>
          <w:bCs/>
          <w:color w:val="000000"/>
        </w:rPr>
        <w:t>des documents et des pièc</w:t>
      </w:r>
      <w:r w:rsidR="00EA7501">
        <w:rPr>
          <w:b/>
          <w:bCs/>
          <w:color w:val="000000"/>
        </w:rPr>
        <w:t>es relatifs aux marchés publics</w:t>
      </w:r>
      <w:r w:rsidR="004D0224">
        <w:rPr>
          <w:b/>
          <w:bCs/>
          <w:color w:val="000000"/>
        </w:rPr>
        <w:t xml:space="preserve">. Aussi, </w:t>
      </w:r>
      <w:r w:rsidR="004D0224" w:rsidRPr="00563B50">
        <w:rPr>
          <w:b/>
          <w:bCs/>
          <w:color w:val="000000"/>
        </w:rPr>
        <w:t xml:space="preserve">les pièces </w:t>
      </w:r>
      <w:bookmarkStart w:id="0" w:name="_GoBack"/>
      <w:bookmarkEnd w:id="0"/>
      <w:r w:rsidR="004D0224">
        <w:rPr>
          <w:b/>
          <w:bCs/>
          <w:color w:val="000000"/>
        </w:rPr>
        <w:t xml:space="preserve">et les dossiers </w:t>
      </w:r>
      <w:r w:rsidR="004D0224" w:rsidRPr="00563B50">
        <w:rPr>
          <w:b/>
          <w:bCs/>
          <w:color w:val="000000"/>
        </w:rPr>
        <w:t>à présenter doi</w:t>
      </w:r>
      <w:r w:rsidR="004D0224">
        <w:rPr>
          <w:b/>
          <w:bCs/>
          <w:color w:val="000000"/>
        </w:rPr>
        <w:t>vent obligatoirement être signés</w:t>
      </w:r>
      <w:r w:rsidR="00EA7501">
        <w:rPr>
          <w:b/>
          <w:bCs/>
          <w:color w:val="000000"/>
        </w:rPr>
        <w:t xml:space="preserve"> </w:t>
      </w:r>
      <w:r w:rsidR="004D0224" w:rsidRPr="00563B50">
        <w:rPr>
          <w:b/>
          <w:bCs/>
          <w:color w:val="000000"/>
        </w:rPr>
        <w:t>électroniquement.</w:t>
      </w:r>
    </w:p>
    <w:p w:rsidR="004D0224" w:rsidRDefault="003C317C" w:rsidP="00D8560D">
      <w:pPr>
        <w:spacing w:before="240" w:after="240" w:line="360" w:lineRule="auto"/>
        <w:ind w:firstLine="708"/>
        <w:jc w:val="both"/>
        <w:rPr>
          <w:rFonts w:asciiTheme="majorBidi" w:hAnsiTheme="majorBidi" w:cstheme="majorBidi"/>
          <w:rtl/>
        </w:rPr>
      </w:pPr>
      <w:r w:rsidRPr="003C317C">
        <w:rPr>
          <w:rFonts w:ascii="Arial" w:hAnsi="Arial" w:cs="Arial"/>
          <w:b/>
          <w:bCs/>
          <w:shadow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028AB171" wp14:editId="1DC5F141">
            <wp:simplePos x="0" y="0"/>
            <wp:positionH relativeFrom="column">
              <wp:posOffset>3474720</wp:posOffset>
            </wp:positionH>
            <wp:positionV relativeFrom="paragraph">
              <wp:posOffset>595630</wp:posOffset>
            </wp:positionV>
            <wp:extent cx="2314575" cy="12763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0224" w:rsidRPr="00DE278D">
        <w:rPr>
          <w:rFonts w:asciiTheme="majorBidi" w:hAnsiTheme="majorBidi" w:cstheme="majorBidi"/>
        </w:rPr>
        <w:t xml:space="preserve">Les pièces justificatives à fournir sont celles prévus par </w:t>
      </w:r>
      <w:r w:rsidR="004D0224">
        <w:rPr>
          <w:rFonts w:asciiTheme="majorBidi" w:hAnsiTheme="majorBidi" w:cstheme="majorBidi"/>
        </w:rPr>
        <w:t>l’article 05</w:t>
      </w:r>
      <w:r w:rsidR="004D0224" w:rsidRPr="00DE278D">
        <w:rPr>
          <w:rFonts w:asciiTheme="majorBidi" w:hAnsiTheme="majorBidi" w:cstheme="majorBidi"/>
        </w:rPr>
        <w:t xml:space="preserve"> du Règlement de Consultation.</w:t>
      </w:r>
      <w:r w:rsidR="004D0224" w:rsidRPr="00B44663">
        <w:rPr>
          <w:rFonts w:asciiTheme="majorBidi" w:hAnsiTheme="majorBidi" w:cstheme="majorBidi"/>
        </w:rPr>
        <w:t xml:space="preserve"> </w:t>
      </w:r>
    </w:p>
    <w:p w:rsidR="004D0224" w:rsidRPr="004D0224" w:rsidRDefault="004D0224" w:rsidP="00356E3B">
      <w:pPr>
        <w:jc w:val="center"/>
        <w:rPr>
          <w:rFonts w:ascii="Arial" w:hAnsi="Arial" w:cs="Arial"/>
          <w:b/>
          <w:bCs/>
          <w:shadow/>
          <w:noProof/>
          <w:sz w:val="28"/>
          <w:szCs w:val="28"/>
          <w:lang w:val="fr-MA"/>
        </w:rPr>
      </w:pPr>
    </w:p>
    <w:p w:rsidR="00B44663" w:rsidRDefault="00B44663" w:rsidP="00E34379">
      <w:pPr>
        <w:spacing w:line="360" w:lineRule="auto"/>
        <w:rPr>
          <w:rFonts w:asciiTheme="majorBidi" w:hAnsiTheme="majorBidi" w:cstheme="majorBidi"/>
        </w:rPr>
      </w:pPr>
    </w:p>
    <w:sectPr w:rsidR="00B44663" w:rsidSect="003C317C">
      <w:pgSz w:w="11906" w:h="16838"/>
      <w:pgMar w:top="1417" w:right="1700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58F" w:rsidRDefault="00BE458F" w:rsidP="00DE278D">
      <w:r>
        <w:separator/>
      </w:r>
    </w:p>
  </w:endnote>
  <w:endnote w:type="continuationSeparator" w:id="0">
    <w:p w:rsidR="00BE458F" w:rsidRDefault="00BE458F" w:rsidP="00DE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58F" w:rsidRDefault="00BE458F" w:rsidP="00DE278D">
      <w:r>
        <w:separator/>
      </w:r>
    </w:p>
  </w:footnote>
  <w:footnote w:type="continuationSeparator" w:id="0">
    <w:p w:rsidR="00BE458F" w:rsidRDefault="00BE458F" w:rsidP="00DE2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25829"/>
    <w:multiLevelType w:val="hybridMultilevel"/>
    <w:tmpl w:val="8B7CA9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600"/>
    <w:rsid w:val="00003CD9"/>
    <w:rsid w:val="0003274C"/>
    <w:rsid w:val="00051AFD"/>
    <w:rsid w:val="0005422C"/>
    <w:rsid w:val="00072948"/>
    <w:rsid w:val="00085F5C"/>
    <w:rsid w:val="000A13A0"/>
    <w:rsid w:val="000A4796"/>
    <w:rsid w:val="000A58A4"/>
    <w:rsid w:val="000A7575"/>
    <w:rsid w:val="000C5434"/>
    <w:rsid w:val="000D5349"/>
    <w:rsid w:val="000E10EE"/>
    <w:rsid w:val="000E1B38"/>
    <w:rsid w:val="00102A9E"/>
    <w:rsid w:val="00104177"/>
    <w:rsid w:val="0011742A"/>
    <w:rsid w:val="00134890"/>
    <w:rsid w:val="001352EF"/>
    <w:rsid w:val="00146CEF"/>
    <w:rsid w:val="0015413E"/>
    <w:rsid w:val="0015646B"/>
    <w:rsid w:val="00157A3F"/>
    <w:rsid w:val="001603A3"/>
    <w:rsid w:val="00172DDF"/>
    <w:rsid w:val="00181090"/>
    <w:rsid w:val="00193994"/>
    <w:rsid w:val="001A38A6"/>
    <w:rsid w:val="001B0023"/>
    <w:rsid w:val="001C0839"/>
    <w:rsid w:val="001C3A23"/>
    <w:rsid w:val="001D1639"/>
    <w:rsid w:val="00205F19"/>
    <w:rsid w:val="00234DFB"/>
    <w:rsid w:val="002864F6"/>
    <w:rsid w:val="002957BC"/>
    <w:rsid w:val="002E474D"/>
    <w:rsid w:val="002F08BA"/>
    <w:rsid w:val="003115EC"/>
    <w:rsid w:val="003219EC"/>
    <w:rsid w:val="003304E1"/>
    <w:rsid w:val="00330B0E"/>
    <w:rsid w:val="00335328"/>
    <w:rsid w:val="003410EB"/>
    <w:rsid w:val="00355865"/>
    <w:rsid w:val="00356E3B"/>
    <w:rsid w:val="00362718"/>
    <w:rsid w:val="00362BB2"/>
    <w:rsid w:val="00380439"/>
    <w:rsid w:val="00396B16"/>
    <w:rsid w:val="003B27F0"/>
    <w:rsid w:val="003B6F12"/>
    <w:rsid w:val="003C317C"/>
    <w:rsid w:val="003C32B9"/>
    <w:rsid w:val="003C4CC0"/>
    <w:rsid w:val="003C7653"/>
    <w:rsid w:val="003D6932"/>
    <w:rsid w:val="003E138D"/>
    <w:rsid w:val="003E39FE"/>
    <w:rsid w:val="0040357C"/>
    <w:rsid w:val="00416EA6"/>
    <w:rsid w:val="00421AA4"/>
    <w:rsid w:val="00426233"/>
    <w:rsid w:val="00456E1B"/>
    <w:rsid w:val="004706E7"/>
    <w:rsid w:val="004846A7"/>
    <w:rsid w:val="004869A1"/>
    <w:rsid w:val="00493B79"/>
    <w:rsid w:val="004B1C8C"/>
    <w:rsid w:val="004B7794"/>
    <w:rsid w:val="004C39DE"/>
    <w:rsid w:val="004C5F44"/>
    <w:rsid w:val="004D0224"/>
    <w:rsid w:val="004E2150"/>
    <w:rsid w:val="004E3C07"/>
    <w:rsid w:val="004E6EE7"/>
    <w:rsid w:val="005114D0"/>
    <w:rsid w:val="00523903"/>
    <w:rsid w:val="00531519"/>
    <w:rsid w:val="00535DF5"/>
    <w:rsid w:val="00555A6D"/>
    <w:rsid w:val="00560954"/>
    <w:rsid w:val="0057302B"/>
    <w:rsid w:val="005749AF"/>
    <w:rsid w:val="00580EB3"/>
    <w:rsid w:val="0058420F"/>
    <w:rsid w:val="0058786D"/>
    <w:rsid w:val="00593082"/>
    <w:rsid w:val="005A1E51"/>
    <w:rsid w:val="005D1A26"/>
    <w:rsid w:val="005F2A8D"/>
    <w:rsid w:val="005F2DAE"/>
    <w:rsid w:val="005F3776"/>
    <w:rsid w:val="00626CCA"/>
    <w:rsid w:val="00633B8E"/>
    <w:rsid w:val="00646DAD"/>
    <w:rsid w:val="00661C26"/>
    <w:rsid w:val="00682BE3"/>
    <w:rsid w:val="00692E30"/>
    <w:rsid w:val="006A470B"/>
    <w:rsid w:val="006A4B91"/>
    <w:rsid w:val="006A58A2"/>
    <w:rsid w:val="006B42C3"/>
    <w:rsid w:val="006E1E9A"/>
    <w:rsid w:val="006E4B58"/>
    <w:rsid w:val="006E7DC3"/>
    <w:rsid w:val="00703C84"/>
    <w:rsid w:val="0071576B"/>
    <w:rsid w:val="0072658E"/>
    <w:rsid w:val="00770887"/>
    <w:rsid w:val="00785296"/>
    <w:rsid w:val="007919DE"/>
    <w:rsid w:val="007B1927"/>
    <w:rsid w:val="007B76B9"/>
    <w:rsid w:val="007C7D50"/>
    <w:rsid w:val="007F0231"/>
    <w:rsid w:val="00820630"/>
    <w:rsid w:val="00833376"/>
    <w:rsid w:val="00850F9A"/>
    <w:rsid w:val="00860170"/>
    <w:rsid w:val="00863652"/>
    <w:rsid w:val="008756D9"/>
    <w:rsid w:val="00877F41"/>
    <w:rsid w:val="0088065B"/>
    <w:rsid w:val="00894203"/>
    <w:rsid w:val="008A2A9B"/>
    <w:rsid w:val="008A567B"/>
    <w:rsid w:val="008D065C"/>
    <w:rsid w:val="008F2CFF"/>
    <w:rsid w:val="00921D08"/>
    <w:rsid w:val="00940B8D"/>
    <w:rsid w:val="00942B10"/>
    <w:rsid w:val="00957C71"/>
    <w:rsid w:val="0097723A"/>
    <w:rsid w:val="00980415"/>
    <w:rsid w:val="009837C4"/>
    <w:rsid w:val="00991740"/>
    <w:rsid w:val="009A4157"/>
    <w:rsid w:val="009C08F5"/>
    <w:rsid w:val="009C3748"/>
    <w:rsid w:val="009E2431"/>
    <w:rsid w:val="00A1235C"/>
    <w:rsid w:val="00A127A5"/>
    <w:rsid w:val="00A17BB1"/>
    <w:rsid w:val="00A21D1B"/>
    <w:rsid w:val="00A30777"/>
    <w:rsid w:val="00A53AC6"/>
    <w:rsid w:val="00A6755D"/>
    <w:rsid w:val="00A7030B"/>
    <w:rsid w:val="00A75458"/>
    <w:rsid w:val="00A8692B"/>
    <w:rsid w:val="00A87373"/>
    <w:rsid w:val="00AA1B3C"/>
    <w:rsid w:val="00AB4E13"/>
    <w:rsid w:val="00AC6860"/>
    <w:rsid w:val="00AE0864"/>
    <w:rsid w:val="00B00B45"/>
    <w:rsid w:val="00B01767"/>
    <w:rsid w:val="00B12178"/>
    <w:rsid w:val="00B15DE3"/>
    <w:rsid w:val="00B21F76"/>
    <w:rsid w:val="00B44663"/>
    <w:rsid w:val="00B45C53"/>
    <w:rsid w:val="00B577AD"/>
    <w:rsid w:val="00B62357"/>
    <w:rsid w:val="00B62A3E"/>
    <w:rsid w:val="00B716EA"/>
    <w:rsid w:val="00B827E1"/>
    <w:rsid w:val="00B840ED"/>
    <w:rsid w:val="00BB53B7"/>
    <w:rsid w:val="00BC5289"/>
    <w:rsid w:val="00BE1976"/>
    <w:rsid w:val="00BE458F"/>
    <w:rsid w:val="00C16A55"/>
    <w:rsid w:val="00C2611C"/>
    <w:rsid w:val="00C304B3"/>
    <w:rsid w:val="00C3215B"/>
    <w:rsid w:val="00C42FCA"/>
    <w:rsid w:val="00C446AF"/>
    <w:rsid w:val="00C6335F"/>
    <w:rsid w:val="00C74311"/>
    <w:rsid w:val="00C85408"/>
    <w:rsid w:val="00C90D17"/>
    <w:rsid w:val="00CC7880"/>
    <w:rsid w:val="00CD3379"/>
    <w:rsid w:val="00CD4015"/>
    <w:rsid w:val="00CD4C8D"/>
    <w:rsid w:val="00CE411C"/>
    <w:rsid w:val="00CF3813"/>
    <w:rsid w:val="00D11E1F"/>
    <w:rsid w:val="00D260E4"/>
    <w:rsid w:val="00D36325"/>
    <w:rsid w:val="00D37D74"/>
    <w:rsid w:val="00D55BD0"/>
    <w:rsid w:val="00D628B8"/>
    <w:rsid w:val="00D750D7"/>
    <w:rsid w:val="00D83A05"/>
    <w:rsid w:val="00D846D0"/>
    <w:rsid w:val="00D8560D"/>
    <w:rsid w:val="00D911AE"/>
    <w:rsid w:val="00D971FD"/>
    <w:rsid w:val="00DB6649"/>
    <w:rsid w:val="00DC1923"/>
    <w:rsid w:val="00DD62A1"/>
    <w:rsid w:val="00DE278D"/>
    <w:rsid w:val="00DF2357"/>
    <w:rsid w:val="00E154FF"/>
    <w:rsid w:val="00E258F2"/>
    <w:rsid w:val="00E34379"/>
    <w:rsid w:val="00E569D3"/>
    <w:rsid w:val="00E61FA8"/>
    <w:rsid w:val="00E842E7"/>
    <w:rsid w:val="00EA40FD"/>
    <w:rsid w:val="00EA7501"/>
    <w:rsid w:val="00EE67C4"/>
    <w:rsid w:val="00F0144B"/>
    <w:rsid w:val="00F06843"/>
    <w:rsid w:val="00F1597D"/>
    <w:rsid w:val="00F17525"/>
    <w:rsid w:val="00F26CF9"/>
    <w:rsid w:val="00F32BA7"/>
    <w:rsid w:val="00F357A5"/>
    <w:rsid w:val="00F37FA8"/>
    <w:rsid w:val="00F42963"/>
    <w:rsid w:val="00F445FA"/>
    <w:rsid w:val="00F47C0B"/>
    <w:rsid w:val="00F53CEA"/>
    <w:rsid w:val="00F563FD"/>
    <w:rsid w:val="00F65839"/>
    <w:rsid w:val="00F71275"/>
    <w:rsid w:val="00F714DC"/>
    <w:rsid w:val="00F759F9"/>
    <w:rsid w:val="00F93600"/>
    <w:rsid w:val="00FA6093"/>
    <w:rsid w:val="00FB1895"/>
    <w:rsid w:val="00FC7E8B"/>
    <w:rsid w:val="00F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A36CBEC-0198-4929-A690-B6533BD6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F936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46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4663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BC5289"/>
    <w:pPr>
      <w:ind w:left="720"/>
      <w:contextualSpacing/>
    </w:pPr>
  </w:style>
  <w:style w:type="table" w:styleId="Grilledutableau">
    <w:name w:val="Table Grid"/>
    <w:basedOn w:val="TableauNormal"/>
    <w:uiPriority w:val="59"/>
    <w:rsid w:val="0041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291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Admin</cp:lastModifiedBy>
  <cp:revision>99</cp:revision>
  <cp:lastPrinted>2019-10-15T18:19:00Z</cp:lastPrinted>
  <dcterms:created xsi:type="dcterms:W3CDTF">2017-11-20T09:43:00Z</dcterms:created>
  <dcterms:modified xsi:type="dcterms:W3CDTF">2024-06-12T11:00:00Z</dcterms:modified>
</cp:coreProperties>
</file>